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0B" w:rsidRDefault="00386465">
      <w:pPr>
        <w:jc w:val="center"/>
        <w:rPr>
          <w:rFonts w:ascii="新宋体" w:eastAsia="新宋体" w:hAnsi="新宋体" w:cs="宋体"/>
          <w:b/>
          <w:kern w:val="0"/>
          <w:sz w:val="32"/>
          <w:szCs w:val="32"/>
        </w:rPr>
      </w:pPr>
      <w:r>
        <w:rPr>
          <w:rFonts w:ascii="新宋体" w:eastAsia="新宋体" w:hAnsi="新宋体" w:cs="宋体" w:hint="eastAsia"/>
          <w:b/>
          <w:kern w:val="0"/>
          <w:sz w:val="32"/>
          <w:szCs w:val="32"/>
        </w:rPr>
        <w:t>2020年商洛文化暨贾平凹研究中心开放课题结题</w:t>
      </w:r>
      <w:r w:rsidR="00F77CA7">
        <w:rPr>
          <w:rFonts w:ascii="新宋体" w:eastAsia="新宋体" w:hAnsi="新宋体" w:cs="宋体" w:hint="eastAsia"/>
          <w:b/>
          <w:kern w:val="0"/>
          <w:sz w:val="32"/>
          <w:szCs w:val="32"/>
        </w:rPr>
        <w:t>项目一览表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1203"/>
        <w:gridCol w:w="1665"/>
        <w:gridCol w:w="1500"/>
        <w:gridCol w:w="1659"/>
        <w:gridCol w:w="2058"/>
        <w:gridCol w:w="2133"/>
        <w:gridCol w:w="1647"/>
        <w:gridCol w:w="1080"/>
        <w:gridCol w:w="926"/>
      </w:tblGrid>
      <w:tr w:rsidR="006105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项目编号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项目名称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项目类别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预期成果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承担单位及负责人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主要成员及单位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起止日期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hAnsi="Calibri" w:hint="eastAsia"/>
              </w:rPr>
              <w:t>经费金额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 w:hint="eastAsia"/>
              </w:rPr>
              <w:t>万元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备注</w:t>
            </w:r>
          </w:p>
        </w:tc>
      </w:tr>
      <w:tr w:rsidR="0061050B">
        <w:trPr>
          <w:trHeight w:val="11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jc w:val="center"/>
              <w:rPr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SLWH01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贾平凹文学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地理研究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科研专项类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（重要项目）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CSSCI</w:t>
            </w:r>
            <w:r>
              <w:rPr>
                <w:rFonts w:ascii="Calibri" w:hAnsi="Calibri" w:hint="eastAsia"/>
                <w:szCs w:val="21"/>
              </w:rPr>
              <w:t>来源期刊论文</w:t>
            </w:r>
            <w:r>
              <w:rPr>
                <w:rFonts w:ascii="Calibri" w:hAnsi="Calibri" w:hint="eastAsia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韩鲁华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（商洛文化暨贾平凹研究中心）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马英群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Calibri" w:hAnsi="Calibri" w:hint="eastAsia"/>
                <w:szCs w:val="21"/>
              </w:rPr>
              <w:t>商洛文化暨贾平凹研究中心</w:t>
            </w:r>
            <w:r>
              <w:rPr>
                <w:rFonts w:hint="eastAsia"/>
              </w:rPr>
              <w:t>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月至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2020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12</w:t>
            </w:r>
            <w:r>
              <w:rPr>
                <w:rFonts w:ascii="Calibri" w:hAnsi="Calibri"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1050B">
        <w:trPr>
          <w:trHeight w:val="11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SLWH0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商洛市现存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碑刻文献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整理研究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科研专项类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（重要项目）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资料汇编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部</w:t>
            </w:r>
          </w:p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hint="eastAsia"/>
                <w:szCs w:val="21"/>
              </w:rPr>
              <w:t>薛璞喆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（人文学院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历史系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赵卓煜、耶磊（学报编辑部）、贺淑红（商洛职业技术学院）、雷新峰（商洛市博物馆）、李雪峰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月至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2020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6</w:t>
            </w:r>
            <w:r>
              <w:rPr>
                <w:rFonts w:ascii="Calibri" w:hAnsi="Calibri"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1050B">
        <w:trPr>
          <w:trHeight w:val="106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SLWH0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商洛当代小说创作研究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科研专项类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（一般项目）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核心</w:t>
            </w:r>
            <w:r>
              <w:rPr>
                <w:rFonts w:ascii="Calibri" w:hAnsi="Calibri" w:hint="eastAsia"/>
                <w:szCs w:val="21"/>
              </w:rPr>
              <w:t>期刊论文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篇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ascii="Calibri" w:hAnsi="Calibri" w:hint="eastAsia"/>
                <w:szCs w:val="21"/>
              </w:rPr>
              <w:t>省级期刊论文</w:t>
            </w:r>
            <w:r>
              <w:rPr>
                <w:rFonts w:ascii="Calibri" w:hAnsi="Calibri" w:hint="eastAsia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程华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（人文学院中文系）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月至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2020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12</w:t>
            </w:r>
            <w:r>
              <w:rPr>
                <w:rFonts w:ascii="Calibri" w:hAnsi="Calibri"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1050B">
        <w:trPr>
          <w:trHeight w:val="106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SLWH0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《千字文》中的商洛文化研究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科研专项类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（一般项目）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核心</w:t>
            </w:r>
            <w:r>
              <w:rPr>
                <w:rFonts w:ascii="Calibri" w:hAnsi="Calibri" w:hint="eastAsia"/>
                <w:szCs w:val="21"/>
              </w:rPr>
              <w:t>期刊论文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篇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ascii="Calibri" w:hAnsi="Calibri" w:hint="eastAsia"/>
                <w:szCs w:val="21"/>
              </w:rPr>
              <w:t>省级期刊论文</w:t>
            </w:r>
            <w:r>
              <w:rPr>
                <w:rFonts w:ascii="Calibri" w:hAnsi="Calibri" w:hint="eastAsia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王三敏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（人文学院中文系）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杨莉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月至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2020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12</w:t>
            </w:r>
            <w:r>
              <w:rPr>
                <w:rFonts w:ascii="Calibri" w:hAnsi="Calibri"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1050B">
        <w:trPr>
          <w:trHeight w:val="12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SLWH0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莫言作品与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贾平凹作品在英语国家的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译介研究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科研专项类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（一般项目）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核心</w:t>
            </w:r>
            <w:r>
              <w:rPr>
                <w:rFonts w:ascii="Calibri" w:hAnsi="Calibri" w:hint="eastAsia"/>
                <w:szCs w:val="21"/>
              </w:rPr>
              <w:t>期刊论文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篇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ascii="Calibri" w:hAnsi="Calibri" w:hint="eastAsia"/>
                <w:szCs w:val="21"/>
              </w:rPr>
              <w:t>省级期刊论文</w:t>
            </w:r>
            <w:r>
              <w:rPr>
                <w:rFonts w:ascii="Calibri" w:hAnsi="Calibri" w:hint="eastAsia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田亚亚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（人文学院英语系）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廉洁、王欣欣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月至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2020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12</w:t>
            </w:r>
            <w:r>
              <w:rPr>
                <w:rFonts w:ascii="Calibri" w:hAnsi="Calibri"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1050B">
        <w:trPr>
          <w:trHeight w:val="14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lastRenderedPageBreak/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SLWH0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文学翻译中的意识形态话语权研究</w:t>
            </w:r>
            <w:r>
              <w:rPr>
                <w:rFonts w:ascii="Calibri" w:hAnsi="Calibri" w:hint="eastAsia"/>
                <w:szCs w:val="21"/>
              </w:rPr>
              <w:t>---</w:t>
            </w:r>
            <w:r>
              <w:rPr>
                <w:rFonts w:ascii="Calibri" w:hAnsi="Calibri" w:hint="eastAsia"/>
                <w:szCs w:val="21"/>
              </w:rPr>
              <w:t>以贾平凹作品英译本为例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科研专项类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（一般项目）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核心</w:t>
            </w:r>
            <w:r>
              <w:rPr>
                <w:rFonts w:ascii="Calibri" w:hAnsi="Calibri" w:hint="eastAsia"/>
                <w:szCs w:val="21"/>
              </w:rPr>
              <w:t>期刊论文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篇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ascii="Calibri" w:hAnsi="Calibri" w:hint="eastAsia"/>
                <w:szCs w:val="21"/>
              </w:rPr>
              <w:t>省级期刊论文</w:t>
            </w:r>
            <w:r>
              <w:rPr>
                <w:rFonts w:ascii="Calibri" w:hAnsi="Calibri" w:hint="eastAsia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薛雨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（人文学院英语系）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黄元英、张瑜、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宫琳菁、苏涛涛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月至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2020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12</w:t>
            </w:r>
            <w:r>
              <w:rPr>
                <w:rFonts w:ascii="Calibri" w:hAnsi="Calibri"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105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SLWH0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贾平凹作品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hint="eastAsia"/>
                <w:szCs w:val="21"/>
              </w:rPr>
              <w:t>副文本研究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科研专项类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（一般项目）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核心</w:t>
            </w:r>
            <w:r>
              <w:rPr>
                <w:rFonts w:ascii="Calibri" w:hAnsi="Calibri" w:hint="eastAsia"/>
                <w:szCs w:val="21"/>
              </w:rPr>
              <w:t>期刊论文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篇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ascii="Calibri" w:hAnsi="Calibri" w:hint="eastAsia"/>
                <w:szCs w:val="21"/>
              </w:rPr>
              <w:t>省级期刊论文</w:t>
            </w:r>
            <w:r>
              <w:rPr>
                <w:rFonts w:ascii="Calibri" w:hAnsi="Calibri" w:hint="eastAsia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张瑜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（人文学院英语系）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廉洁、薛雨、杨娇、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李涛</w:t>
            </w:r>
            <w:r>
              <w:rPr>
                <w:rFonts w:hint="eastAsia"/>
              </w:rPr>
              <w:t>（人文学院）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月至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2020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12</w:t>
            </w:r>
            <w:r>
              <w:rPr>
                <w:rFonts w:ascii="Calibri" w:hAnsi="Calibri"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0.5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105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SLWH0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体验经济视角下的贾平凹文学旅游开发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科研专项类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（一般项目）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核心</w:t>
            </w:r>
            <w:r>
              <w:rPr>
                <w:rFonts w:ascii="Calibri" w:hAnsi="Calibri" w:hint="eastAsia"/>
                <w:szCs w:val="21"/>
              </w:rPr>
              <w:t>期刊论文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篇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ascii="Calibri" w:hAnsi="Calibri" w:hint="eastAsia"/>
                <w:szCs w:val="21"/>
              </w:rPr>
              <w:t>省级期刊论文</w:t>
            </w:r>
            <w:r>
              <w:rPr>
                <w:rFonts w:ascii="Calibri" w:hAnsi="Calibri" w:hint="eastAsia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杨瑛娟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（经管学院管理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工程系）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王怡、王欣欣、刘龙龙、周小婷、韩洁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（经管学院）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月至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2020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12</w:t>
            </w:r>
            <w:r>
              <w:rPr>
                <w:rFonts w:ascii="Calibri" w:hAnsi="Calibri"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0.5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105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SLWH0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商洛花鼓戏的传承与推广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科研专项类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（一般项目）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核心</w:t>
            </w:r>
            <w:r>
              <w:rPr>
                <w:rFonts w:ascii="Calibri" w:hAnsi="Calibri" w:hint="eastAsia"/>
                <w:szCs w:val="21"/>
              </w:rPr>
              <w:t>期刊论文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篇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ascii="Calibri" w:hAnsi="Calibri" w:hint="eastAsia"/>
                <w:szCs w:val="21"/>
              </w:rPr>
              <w:t>省级期刊论文</w:t>
            </w:r>
            <w:r>
              <w:rPr>
                <w:rFonts w:ascii="Calibri" w:hAnsi="Calibri" w:hint="eastAsia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宁兆卿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（艺术学院）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丁洁、潘勋、李世鹏、毛奕丹、余莉娟</w:t>
            </w:r>
          </w:p>
          <w:p w:rsidR="0061050B" w:rsidRDefault="00F77CA7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（艺术学院）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月至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2020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12</w:t>
            </w:r>
            <w:r>
              <w:rPr>
                <w:rFonts w:ascii="Calibri" w:hAnsi="Calibri"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0.5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105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SLWH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贾平凹小城镇题材小说研究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科研专项类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（一般项目）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核心</w:t>
            </w:r>
            <w:r>
              <w:rPr>
                <w:rFonts w:ascii="Calibri" w:hAnsi="Calibri" w:hint="eastAsia"/>
                <w:szCs w:val="21"/>
              </w:rPr>
              <w:t>期刊论文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篇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ascii="Calibri" w:hAnsi="Calibri" w:hint="eastAsia"/>
                <w:szCs w:val="21"/>
              </w:rPr>
              <w:t>省级期刊论文</w:t>
            </w:r>
            <w:r>
              <w:rPr>
                <w:rFonts w:ascii="Calibri" w:hAnsi="Calibri" w:hint="eastAsia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耿艳艳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（陇东学院文学院）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高亚斌（兰州交通大学文学院）、张文诺</w:t>
            </w:r>
          </w:p>
          <w:p w:rsidR="0061050B" w:rsidRDefault="00F77CA7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（人文学院）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月至</w:t>
            </w:r>
          </w:p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2020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>12</w:t>
            </w:r>
            <w:r>
              <w:rPr>
                <w:rFonts w:ascii="Calibri" w:hAnsi="Calibri"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1"/>
              </w:rPr>
              <w:t>0.5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105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总计</w:t>
            </w:r>
          </w:p>
        </w:tc>
        <w:tc>
          <w:tcPr>
            <w:tcW w:w="11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F77CA7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B" w:rsidRDefault="0061050B"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61050B" w:rsidRDefault="0061050B"/>
    <w:sectPr w:rsidR="0061050B" w:rsidSect="006105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0A" w:rsidRDefault="00F1150A" w:rsidP="00F77CA7">
      <w:r>
        <w:separator/>
      </w:r>
    </w:p>
  </w:endnote>
  <w:endnote w:type="continuationSeparator" w:id="0">
    <w:p w:rsidR="00F1150A" w:rsidRDefault="00F1150A" w:rsidP="00F7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0A" w:rsidRDefault="00F1150A" w:rsidP="00F77CA7">
      <w:r>
        <w:separator/>
      </w:r>
    </w:p>
  </w:footnote>
  <w:footnote w:type="continuationSeparator" w:id="0">
    <w:p w:rsidR="00F1150A" w:rsidRDefault="00F1150A" w:rsidP="00F77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F5E"/>
    <w:rsid w:val="00011F8E"/>
    <w:rsid w:val="000F5DB2"/>
    <w:rsid w:val="001563C3"/>
    <w:rsid w:val="001909EA"/>
    <w:rsid w:val="002837EA"/>
    <w:rsid w:val="00386465"/>
    <w:rsid w:val="00547908"/>
    <w:rsid w:val="005C7DB2"/>
    <w:rsid w:val="0061050B"/>
    <w:rsid w:val="00836F5E"/>
    <w:rsid w:val="0092146C"/>
    <w:rsid w:val="00B12C45"/>
    <w:rsid w:val="00B7680C"/>
    <w:rsid w:val="00C8233F"/>
    <w:rsid w:val="00CD1BE2"/>
    <w:rsid w:val="00E215BA"/>
    <w:rsid w:val="00E77225"/>
    <w:rsid w:val="00F1150A"/>
    <w:rsid w:val="00F148B1"/>
    <w:rsid w:val="00F77CA7"/>
    <w:rsid w:val="00F946BC"/>
    <w:rsid w:val="4A1208AC"/>
    <w:rsid w:val="66BA3196"/>
    <w:rsid w:val="78DF7DA6"/>
    <w:rsid w:val="78F1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10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6105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105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105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>China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2017-12-22T07:56:00Z</cp:lastPrinted>
  <dcterms:created xsi:type="dcterms:W3CDTF">2020-09-24T08:49:00Z</dcterms:created>
  <dcterms:modified xsi:type="dcterms:W3CDTF">2020-09-24T08:49:00Z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